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60F523" w14:textId="795C74FD" w:rsidR="00D5278C" w:rsidRDefault="001A73C6" w:rsidP="00D5278C">
      <w:pPr>
        <w:jc w:val="right"/>
        <w:rPr>
          <w:rFonts w:ascii="Arial" w:eastAsia="SimSun" w:hAnsi="Arial" w:cs="Arial"/>
          <w:b/>
          <w:bCs/>
          <w:caps/>
          <w:noProof/>
          <w:color w:val="0070C0"/>
          <w:spacing w:val="20"/>
          <w:sz w:val="24"/>
          <w:szCs w:val="24"/>
          <w:lang w:eastAsia="zh-CN"/>
        </w:rPr>
      </w:pPr>
      <w:r>
        <w:rPr>
          <w:rFonts w:ascii="Calibri" w:eastAsia="SimSun" w:hAnsi="Calibri" w:cs="Arial"/>
          <w:noProof/>
          <w:lang w:eastAsia="en-NZ"/>
        </w:rPr>
        <w:object w:dxaOrig="1440" w:dyaOrig="1440" w14:anchorId="532CF2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.5pt;margin-top:-.6pt;width:82pt;height:70.7pt;z-index:251658240;mso-position-horizontal-relative:text;mso-position-vertical-relative:text">
            <v:imagedata r:id="rId7" o:title=""/>
          </v:shape>
          <o:OLEObject Type="Embed" ProgID="PowerPoint.Slide.12" ShapeID="_x0000_s1026" DrawAspect="Content" ObjectID="_1616841336" r:id="rId8"/>
        </w:object>
      </w:r>
      <w:r w:rsidR="00E1622F">
        <w:rPr>
          <w:rFonts w:ascii="Calibri" w:eastAsia="SimSun" w:hAnsi="Calibri" w:cs="Arial"/>
          <w:noProof/>
          <w:lang w:eastAsia="zh-CN"/>
        </w:rPr>
        <w:drawing>
          <wp:anchor distT="0" distB="0" distL="114300" distR="114300" simplePos="0" relativeHeight="251659264" behindDoc="0" locked="0" layoutInCell="1" allowOverlap="1" wp14:anchorId="67985EBF" wp14:editId="62AAEE1E">
            <wp:simplePos x="0" y="0"/>
            <wp:positionH relativeFrom="margin">
              <wp:align>right</wp:align>
            </wp:positionH>
            <wp:positionV relativeFrom="page">
              <wp:posOffset>237490</wp:posOffset>
            </wp:positionV>
            <wp:extent cx="737870" cy="942975"/>
            <wp:effectExtent l="0" t="0" r="508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073A8" w14:textId="77777777" w:rsidR="00E1622F" w:rsidRDefault="00E1622F" w:rsidP="00E1622F">
      <w:pPr>
        <w:ind w:left="1740"/>
        <w:jc w:val="center"/>
        <w:rPr>
          <w:rFonts w:ascii="Arial" w:eastAsia="SimSun" w:hAnsi="Arial" w:cs="Arial"/>
          <w:b/>
          <w:bCs/>
          <w:caps/>
          <w:noProof/>
          <w:color w:val="0070C0"/>
          <w:spacing w:val="20"/>
          <w:sz w:val="20"/>
          <w:szCs w:val="20"/>
          <w:lang w:eastAsia="zh-CN"/>
        </w:rPr>
      </w:pPr>
    </w:p>
    <w:p w14:paraId="79011929" w14:textId="0C8606F3" w:rsidR="006457E3" w:rsidRPr="000A518C" w:rsidRDefault="006457E3" w:rsidP="007360FD">
      <w:pPr>
        <w:ind w:left="1740"/>
        <w:jc w:val="center"/>
        <w:rPr>
          <w:rFonts w:ascii="Arial" w:eastAsia="SimSun" w:hAnsi="Arial" w:cs="Arial"/>
          <w:b/>
          <w:bCs/>
          <w:caps/>
          <w:noProof/>
          <w:color w:val="808080" w:themeColor="background1" w:themeShade="80"/>
          <w:spacing w:val="20"/>
          <w:lang w:eastAsia="zh-CN"/>
        </w:rPr>
      </w:pPr>
      <w:r w:rsidRPr="000A518C">
        <w:rPr>
          <w:rFonts w:ascii="Arial" w:eastAsia="SimSun" w:hAnsi="Arial" w:cs="Arial"/>
          <w:b/>
          <w:bCs/>
          <w:caps/>
          <w:noProof/>
          <w:color w:val="808080" w:themeColor="background1" w:themeShade="80"/>
          <w:spacing w:val="20"/>
          <w:lang w:eastAsia="zh-CN"/>
        </w:rPr>
        <w:t xml:space="preserve">Last days of life </w:t>
      </w:r>
      <w:smartTag w:uri="urn:schemas-microsoft-com:office:smarttags" w:element="stockticker">
        <w:r w:rsidRPr="000A518C">
          <w:rPr>
            <w:rFonts w:ascii="Arial" w:eastAsia="SimSun" w:hAnsi="Arial" w:cs="Arial"/>
            <w:b/>
            <w:bCs/>
            <w:caps/>
            <w:noProof/>
            <w:color w:val="808080" w:themeColor="background1" w:themeShade="80"/>
            <w:spacing w:val="20"/>
            <w:lang w:eastAsia="zh-CN"/>
          </w:rPr>
          <w:t>CARE</w:t>
        </w:r>
      </w:smartTag>
      <w:r w:rsidRPr="000A518C">
        <w:rPr>
          <w:rFonts w:ascii="Arial" w:eastAsia="SimSun" w:hAnsi="Arial" w:cs="Arial"/>
          <w:b/>
          <w:bCs/>
          <w:caps/>
          <w:noProof/>
          <w:color w:val="808080" w:themeColor="background1" w:themeShade="80"/>
          <w:spacing w:val="20"/>
          <w:lang w:eastAsia="zh-CN"/>
        </w:rPr>
        <w:t xml:space="preserve"> PLAN </w:t>
      </w:r>
      <w:r w:rsidR="00E1622F" w:rsidRPr="000A518C">
        <w:rPr>
          <w:rFonts w:ascii="Arial" w:eastAsia="SimSun" w:hAnsi="Arial" w:cs="Arial"/>
          <w:b/>
          <w:bCs/>
          <w:caps/>
          <w:noProof/>
          <w:color w:val="808080" w:themeColor="background1" w:themeShade="80"/>
          <w:spacing w:val="20"/>
          <w:lang w:eastAsia="zh-CN"/>
        </w:rPr>
        <w:t>–</w:t>
      </w:r>
      <w:r w:rsidRPr="000A518C">
        <w:rPr>
          <w:rFonts w:ascii="Arial" w:eastAsia="SimSun" w:hAnsi="Arial" w:cs="Arial"/>
          <w:b/>
          <w:bCs/>
          <w:caps/>
          <w:noProof/>
          <w:color w:val="808080" w:themeColor="background1" w:themeShade="80"/>
          <w:spacing w:val="20"/>
          <w:lang w:eastAsia="zh-CN"/>
        </w:rPr>
        <w:t xml:space="preserve"> </w:t>
      </w:r>
      <w:r w:rsidR="00E1622F" w:rsidRPr="000A518C">
        <w:rPr>
          <w:rFonts w:ascii="Arial" w:eastAsia="SimSun" w:hAnsi="Arial" w:cs="Arial"/>
          <w:b/>
          <w:bCs/>
          <w:caps/>
          <w:noProof/>
          <w:color w:val="808080" w:themeColor="background1" w:themeShade="80"/>
          <w:spacing w:val="20"/>
          <w:lang w:eastAsia="zh-CN"/>
        </w:rPr>
        <w:t xml:space="preserve">Te Ara Whakapiri                                 </w:t>
      </w:r>
      <w:r w:rsidR="007360FD" w:rsidRPr="000A518C">
        <w:rPr>
          <w:rFonts w:ascii="Arial" w:eastAsia="SimSun" w:hAnsi="Arial" w:cs="Arial"/>
          <w:b/>
          <w:bCs/>
          <w:caps/>
          <w:noProof/>
          <w:color w:val="808080" w:themeColor="background1" w:themeShade="80"/>
          <w:spacing w:val="20"/>
          <w:lang w:eastAsia="zh-CN"/>
        </w:rPr>
        <w:t xml:space="preserve">      </w:t>
      </w:r>
      <w:r w:rsidRPr="000A518C">
        <w:rPr>
          <w:rFonts w:ascii="Arial" w:eastAsia="SimSun" w:hAnsi="Arial" w:cs="Arial"/>
          <w:b/>
          <w:bCs/>
          <w:caps/>
          <w:noProof/>
          <w:color w:val="808080" w:themeColor="background1" w:themeShade="80"/>
          <w:spacing w:val="20"/>
          <w:lang w:eastAsia="zh-CN"/>
        </w:rPr>
        <w:t>FOR THE DYING Pers</w:t>
      </w:r>
      <w:r w:rsidR="00E1622F" w:rsidRPr="000A518C">
        <w:rPr>
          <w:rFonts w:ascii="Arial" w:eastAsia="SimSun" w:hAnsi="Arial" w:cs="Arial"/>
          <w:b/>
          <w:bCs/>
          <w:caps/>
          <w:noProof/>
          <w:color w:val="808080" w:themeColor="background1" w:themeShade="80"/>
          <w:spacing w:val="20"/>
          <w:lang w:eastAsia="zh-CN"/>
        </w:rPr>
        <w:t xml:space="preserve">on </w:t>
      </w:r>
      <w:r w:rsidR="007360FD" w:rsidRPr="000A518C">
        <w:rPr>
          <w:rFonts w:ascii="Arial" w:eastAsia="SimSun" w:hAnsi="Arial" w:cs="Arial"/>
          <w:b/>
          <w:bCs/>
          <w:caps/>
          <w:noProof/>
          <w:color w:val="808080" w:themeColor="background1" w:themeShade="80"/>
          <w:spacing w:val="20"/>
          <w:lang w:eastAsia="zh-CN"/>
        </w:rPr>
        <w:t>-</w:t>
      </w:r>
      <w:r w:rsidRPr="000A518C">
        <w:rPr>
          <w:rFonts w:ascii="Arial" w:eastAsia="SimSun" w:hAnsi="Arial" w:cs="Arial"/>
          <w:b/>
          <w:bCs/>
          <w:caps/>
          <w:noProof/>
          <w:color w:val="808080" w:themeColor="background1" w:themeShade="80"/>
          <w:spacing w:val="20"/>
          <w:lang w:eastAsia="zh-CN"/>
        </w:rPr>
        <w:t xml:space="preserve"> LAST hours or days oF </w:t>
      </w:r>
      <w:r w:rsidR="007360FD" w:rsidRPr="000A518C">
        <w:rPr>
          <w:rFonts w:ascii="Arial" w:eastAsia="SimSun" w:hAnsi="Arial" w:cs="Arial"/>
          <w:b/>
          <w:bCs/>
          <w:caps/>
          <w:noProof/>
          <w:color w:val="808080" w:themeColor="background1" w:themeShade="80"/>
          <w:spacing w:val="20"/>
          <w:lang w:eastAsia="zh-CN"/>
        </w:rPr>
        <w:t>L</w:t>
      </w:r>
      <w:r w:rsidRPr="000A518C">
        <w:rPr>
          <w:rFonts w:ascii="Arial" w:eastAsia="SimSun" w:hAnsi="Arial" w:cs="Arial"/>
          <w:b/>
          <w:bCs/>
          <w:caps/>
          <w:noProof/>
          <w:color w:val="808080" w:themeColor="background1" w:themeShade="80"/>
          <w:spacing w:val="20"/>
          <w:lang w:eastAsia="zh-CN"/>
        </w:rPr>
        <w:t>IFE</w:t>
      </w:r>
    </w:p>
    <w:p w14:paraId="3A2F2BF0" w14:textId="77777777" w:rsidR="006457E3" w:rsidRPr="006457E3" w:rsidRDefault="006457E3" w:rsidP="006457E3">
      <w:pPr>
        <w:pBdr>
          <w:top w:val="single" w:sz="4" w:space="3" w:color="17365D"/>
          <w:left w:val="single" w:sz="4" w:space="4" w:color="17365D"/>
          <w:bottom w:val="single" w:sz="4" w:space="5" w:color="17365D"/>
          <w:right w:val="single" w:sz="4" w:space="4" w:color="17365D"/>
        </w:pBdr>
        <w:shd w:val="clear" w:color="auto" w:fill="95B3D7"/>
        <w:autoSpaceDE w:val="0"/>
        <w:autoSpaceDN w:val="0"/>
        <w:adjustRightInd w:val="0"/>
        <w:jc w:val="center"/>
        <w:rPr>
          <w:rFonts w:ascii="Calibri" w:eastAsia="SimSun" w:hAnsi="Calibri" w:cs="Arial"/>
          <w:b/>
          <w:bCs/>
          <w:color w:val="17365D"/>
          <w:sz w:val="28"/>
          <w:szCs w:val="28"/>
          <w:lang w:eastAsia="en-NZ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457E3">
        <w:rPr>
          <w:rFonts w:ascii="Calibri" w:eastAsia="SimSun" w:hAnsi="Calibri" w:cs="Arial"/>
          <w:b/>
          <w:bCs/>
          <w:color w:val="17365D"/>
          <w:sz w:val="28"/>
          <w:szCs w:val="28"/>
          <w:lang w:eastAsia="en-NZ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HEALTH </w:t>
      </w:r>
      <w:smartTag w:uri="urn:schemas-microsoft-com:office:smarttags" w:element="stockticker">
        <w:r w:rsidRPr="006457E3">
          <w:rPr>
            <w:rFonts w:ascii="Calibri" w:eastAsia="SimSun" w:hAnsi="Calibri" w:cs="Arial"/>
            <w:b/>
            <w:bCs/>
            <w:color w:val="17365D"/>
            <w:sz w:val="28"/>
            <w:szCs w:val="28"/>
            <w:lang w:eastAsia="en-NZ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t>CARE</w:t>
        </w:r>
      </w:smartTag>
      <w:r w:rsidRPr="006457E3">
        <w:rPr>
          <w:rFonts w:ascii="Calibri" w:eastAsia="SimSun" w:hAnsi="Calibri" w:cs="Arial"/>
          <w:b/>
          <w:bCs/>
          <w:color w:val="17365D"/>
          <w:sz w:val="28"/>
          <w:szCs w:val="28"/>
          <w:lang w:eastAsia="en-NZ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PROFESSIONAL INFORMATION</w:t>
      </w:r>
    </w:p>
    <w:p w14:paraId="3EB55B59" w14:textId="3447DFE6" w:rsidR="006457E3" w:rsidRPr="006457E3" w:rsidRDefault="006457E3" w:rsidP="006457E3">
      <w:pPr>
        <w:autoSpaceDE w:val="0"/>
        <w:autoSpaceDN w:val="0"/>
        <w:adjustRightInd w:val="0"/>
        <w:spacing w:after="120"/>
        <w:jc w:val="center"/>
        <w:rPr>
          <w:rFonts w:ascii="Calibri" w:eastAsia="SimSun" w:hAnsi="Calibri" w:cs="Arial"/>
          <w:b/>
          <w:bCs/>
          <w:color w:val="376092"/>
          <w:sz w:val="20"/>
          <w:szCs w:val="20"/>
          <w:lang w:eastAsia="en-NZ"/>
        </w:rPr>
      </w:pPr>
      <w:r w:rsidRPr="006457E3">
        <w:rPr>
          <w:rFonts w:ascii="Calibri" w:eastAsia="SimSun" w:hAnsi="Calibri" w:cs="Arial"/>
          <w:b/>
          <w:bCs/>
          <w:color w:val="376092"/>
          <w:sz w:val="20"/>
          <w:szCs w:val="20"/>
          <w:lang w:eastAsia="en-NZ"/>
        </w:rPr>
        <w:t>As with all clinical guidelines and pathways the</w:t>
      </w:r>
      <w:r w:rsidR="00FA4517">
        <w:rPr>
          <w:rFonts w:ascii="Calibri" w:eastAsia="SimSun" w:hAnsi="Calibri" w:cs="Arial"/>
          <w:b/>
          <w:bCs/>
          <w:color w:val="376092"/>
          <w:sz w:val="20"/>
          <w:szCs w:val="20"/>
          <w:lang w:eastAsia="en-NZ"/>
        </w:rPr>
        <w:t xml:space="preserve"> </w:t>
      </w:r>
      <w:bookmarkStart w:id="0" w:name="_Hlk511659550"/>
      <w:r w:rsidR="00C64F98">
        <w:rPr>
          <w:rFonts w:ascii="Calibri" w:eastAsia="SimSun" w:hAnsi="Calibri" w:cs="Arial"/>
          <w:b/>
          <w:bCs/>
          <w:color w:val="376092"/>
          <w:sz w:val="20"/>
          <w:szCs w:val="20"/>
          <w:lang w:eastAsia="en-NZ"/>
        </w:rPr>
        <w:t>Last Days of Life Care Plan</w:t>
      </w:r>
      <w:r w:rsidRPr="00FA4517">
        <w:rPr>
          <w:rFonts w:ascii="Calibri" w:eastAsia="SimSun" w:hAnsi="Calibri" w:cs="Arial"/>
          <w:b/>
          <w:bCs/>
          <w:color w:val="0070C0"/>
          <w:sz w:val="20"/>
          <w:szCs w:val="20"/>
          <w:lang w:eastAsia="en-NZ"/>
        </w:rPr>
        <w:t xml:space="preserve"> </w:t>
      </w:r>
      <w:bookmarkEnd w:id="0"/>
      <w:r w:rsidRPr="006457E3">
        <w:rPr>
          <w:rFonts w:ascii="Calibri" w:eastAsia="SimSun" w:hAnsi="Calibri" w:cs="Arial"/>
          <w:b/>
          <w:bCs/>
          <w:color w:val="376092"/>
          <w:sz w:val="20"/>
          <w:szCs w:val="20"/>
          <w:lang w:eastAsia="en-NZ"/>
        </w:rPr>
        <w:t xml:space="preserve">aims to support </w:t>
      </w:r>
      <w:r w:rsidR="001A73C6">
        <w:rPr>
          <w:rFonts w:ascii="Calibri" w:eastAsia="SimSun" w:hAnsi="Calibri" w:cs="Arial"/>
          <w:b/>
          <w:bCs/>
          <w:color w:val="376092"/>
          <w:sz w:val="20"/>
          <w:szCs w:val="20"/>
          <w:lang w:eastAsia="en-NZ"/>
        </w:rPr>
        <w:t xml:space="preserve">                                                                                   </w:t>
      </w:r>
      <w:r w:rsidRPr="006457E3">
        <w:rPr>
          <w:rFonts w:ascii="Calibri" w:eastAsia="SimSun" w:hAnsi="Calibri" w:cs="Arial"/>
          <w:b/>
          <w:bCs/>
          <w:color w:val="376092"/>
          <w:sz w:val="20"/>
          <w:szCs w:val="20"/>
          <w:lang w:eastAsia="en-NZ"/>
        </w:rPr>
        <w:t xml:space="preserve">but </w:t>
      </w:r>
      <w:r w:rsidRPr="006457E3">
        <w:rPr>
          <w:rFonts w:ascii="Calibri" w:eastAsia="SimSun" w:hAnsi="Calibri" w:cs="Arial"/>
          <w:b/>
          <w:bCs/>
          <w:color w:val="376092"/>
          <w:sz w:val="20"/>
          <w:szCs w:val="20"/>
          <w:u w:val="single"/>
          <w:lang w:eastAsia="en-NZ"/>
        </w:rPr>
        <w:t>does not</w:t>
      </w:r>
      <w:r w:rsidRPr="006457E3">
        <w:rPr>
          <w:rFonts w:ascii="Calibri" w:eastAsia="SimSun" w:hAnsi="Calibri" w:cs="Arial"/>
          <w:b/>
          <w:bCs/>
          <w:color w:val="376092"/>
          <w:sz w:val="20"/>
          <w:szCs w:val="20"/>
          <w:lang w:eastAsia="en-NZ"/>
        </w:rPr>
        <w:t xml:space="preserve"> replace clinical judgement.</w:t>
      </w:r>
      <w:bookmarkStart w:id="1" w:name="_GoBack"/>
      <w:bookmarkEnd w:id="1"/>
    </w:p>
    <w:p w14:paraId="4E7E31E8" w14:textId="28F00C92" w:rsidR="006457E3" w:rsidRPr="006457E3" w:rsidRDefault="006457E3" w:rsidP="006457E3">
      <w:pPr>
        <w:numPr>
          <w:ilvl w:val="0"/>
          <w:numId w:val="1"/>
        </w:numPr>
        <w:autoSpaceDE w:val="0"/>
        <w:autoSpaceDN w:val="0"/>
        <w:adjustRightInd w:val="0"/>
        <w:spacing w:after="60" w:line="240" w:lineRule="auto"/>
        <w:ind w:left="567" w:hanging="567"/>
        <w:jc w:val="both"/>
        <w:rPr>
          <w:rFonts w:ascii="Calibri" w:eastAsia="SimSun" w:hAnsi="Calibri" w:cs="Arial"/>
          <w:sz w:val="20"/>
          <w:szCs w:val="20"/>
          <w:lang w:eastAsia="en-NZ"/>
        </w:rPr>
      </w:pPr>
      <w:r w:rsidRPr="006457E3">
        <w:rPr>
          <w:rFonts w:ascii="Calibri" w:eastAsia="SimSun" w:hAnsi="Calibri" w:cs="Arial"/>
          <w:sz w:val="20"/>
          <w:szCs w:val="20"/>
          <w:lang w:eastAsia="en-NZ"/>
        </w:rPr>
        <w:t>The</w:t>
      </w:r>
      <w:r w:rsidR="00FA4517">
        <w:rPr>
          <w:rFonts w:ascii="Calibri" w:eastAsia="SimSun" w:hAnsi="Calibri" w:cs="Arial"/>
          <w:sz w:val="20"/>
          <w:szCs w:val="20"/>
          <w:lang w:eastAsia="en-NZ"/>
        </w:rPr>
        <w:t xml:space="preserve"> </w:t>
      </w:r>
      <w:bookmarkStart w:id="2" w:name="_Hlk511659610"/>
      <w:r w:rsidR="00C64F98" w:rsidRPr="00C64F98">
        <w:rPr>
          <w:rFonts w:ascii="Calibri" w:eastAsia="SimSun" w:hAnsi="Calibri" w:cs="Arial"/>
          <w:b/>
          <w:bCs/>
          <w:sz w:val="20"/>
          <w:szCs w:val="20"/>
          <w:lang w:eastAsia="en-NZ"/>
        </w:rPr>
        <w:t xml:space="preserve">Last Days of Life Care Plan </w:t>
      </w:r>
      <w:bookmarkEnd w:id="2"/>
      <w:r w:rsidRPr="006457E3">
        <w:rPr>
          <w:rFonts w:ascii="Calibri" w:eastAsia="SimSun" w:hAnsi="Calibri" w:cs="Arial"/>
          <w:sz w:val="20"/>
          <w:szCs w:val="20"/>
          <w:lang w:eastAsia="en-NZ"/>
        </w:rPr>
        <w:t xml:space="preserve">guides and enables health care professionals to focus on care in the last hours or days of life.  This guides the delivery of high quality care tailored to the </w:t>
      </w:r>
      <w:r w:rsidR="00FA4517" w:rsidRPr="00FA4517">
        <w:rPr>
          <w:rFonts w:ascii="Calibri" w:eastAsia="SimSun" w:hAnsi="Calibri" w:cs="Arial"/>
          <w:color w:val="000000" w:themeColor="text1"/>
          <w:sz w:val="20"/>
          <w:szCs w:val="20"/>
          <w:lang w:eastAsia="en-NZ"/>
        </w:rPr>
        <w:t>person’s</w:t>
      </w:r>
      <w:r w:rsidRPr="006457E3">
        <w:rPr>
          <w:rFonts w:ascii="Calibri" w:eastAsia="SimSun" w:hAnsi="Calibri" w:cs="Arial"/>
          <w:sz w:val="20"/>
          <w:szCs w:val="20"/>
          <w:lang w:eastAsia="en-NZ"/>
        </w:rPr>
        <w:t xml:space="preserve"> individual needs in the last days and hours of life, when their death is expected.</w:t>
      </w:r>
    </w:p>
    <w:p w14:paraId="5A4D838C" w14:textId="5760B31F" w:rsidR="006457E3" w:rsidRPr="006457E3" w:rsidRDefault="006457E3" w:rsidP="006457E3">
      <w:pPr>
        <w:numPr>
          <w:ilvl w:val="0"/>
          <w:numId w:val="1"/>
        </w:numPr>
        <w:autoSpaceDE w:val="0"/>
        <w:autoSpaceDN w:val="0"/>
        <w:adjustRightInd w:val="0"/>
        <w:spacing w:after="60" w:line="240" w:lineRule="auto"/>
        <w:ind w:left="567" w:hanging="567"/>
        <w:jc w:val="both"/>
        <w:rPr>
          <w:rFonts w:ascii="Calibri" w:eastAsia="SimSun" w:hAnsi="Calibri" w:cs="Arial"/>
          <w:sz w:val="20"/>
          <w:szCs w:val="20"/>
          <w:lang w:eastAsia="zh-CN"/>
        </w:rPr>
      </w:pPr>
      <w:r w:rsidRPr="006457E3">
        <w:rPr>
          <w:rFonts w:ascii="Calibri" w:eastAsia="SimSun" w:hAnsi="Calibri" w:cs="Arial"/>
          <w:sz w:val="20"/>
          <w:szCs w:val="20"/>
          <w:lang w:eastAsia="en-NZ"/>
        </w:rPr>
        <w:t xml:space="preserve">Using the </w:t>
      </w:r>
      <w:r w:rsidR="00C64F98" w:rsidRPr="00C64F98">
        <w:rPr>
          <w:rFonts w:ascii="Calibri" w:eastAsia="SimSun" w:hAnsi="Calibri" w:cs="Arial"/>
          <w:b/>
          <w:bCs/>
          <w:sz w:val="20"/>
          <w:szCs w:val="20"/>
          <w:lang w:eastAsia="en-NZ"/>
        </w:rPr>
        <w:t xml:space="preserve">Last Days of Life Care Plan </w:t>
      </w:r>
      <w:r w:rsidRPr="006457E3">
        <w:rPr>
          <w:rFonts w:ascii="Calibri" w:eastAsia="SimSun" w:hAnsi="Calibri" w:cs="Arial"/>
          <w:sz w:val="20"/>
          <w:szCs w:val="20"/>
          <w:lang w:eastAsia="en-NZ"/>
        </w:rPr>
        <w:t xml:space="preserve">in any care setting requires regular assessment that includes reflection, review and critical decision-making in the best interest of the </w:t>
      </w:r>
      <w:r w:rsidRPr="00FA4517">
        <w:rPr>
          <w:rFonts w:ascii="Calibri" w:eastAsia="SimSun" w:hAnsi="Calibri" w:cs="Arial"/>
          <w:color w:val="000000" w:themeColor="text1"/>
          <w:sz w:val="20"/>
          <w:szCs w:val="20"/>
          <w:lang w:eastAsia="en-NZ"/>
        </w:rPr>
        <w:t>person</w:t>
      </w:r>
      <w:r w:rsidRPr="006457E3">
        <w:rPr>
          <w:rFonts w:ascii="Calibri" w:eastAsia="SimSun" w:hAnsi="Calibri" w:cs="Arial"/>
          <w:sz w:val="20"/>
          <w:szCs w:val="20"/>
          <w:lang w:eastAsia="en-NZ"/>
        </w:rPr>
        <w:t xml:space="preserve"> by a team of health care professionals.  All health care professionals must be cognisant of their scope of practice when using the </w:t>
      </w:r>
      <w:r w:rsidR="00C64F98" w:rsidRPr="00C64F98">
        <w:rPr>
          <w:rFonts w:ascii="Calibri" w:eastAsia="SimSun" w:hAnsi="Calibri" w:cs="Arial"/>
          <w:b/>
          <w:bCs/>
          <w:sz w:val="20"/>
          <w:szCs w:val="20"/>
          <w:lang w:eastAsia="en-NZ"/>
        </w:rPr>
        <w:t>Last Days of Life Care Plan</w:t>
      </w:r>
      <w:r w:rsidRPr="006457E3">
        <w:rPr>
          <w:rFonts w:ascii="Calibri" w:eastAsia="SimSun" w:hAnsi="Calibri" w:cs="Arial"/>
          <w:sz w:val="20"/>
          <w:szCs w:val="20"/>
          <w:lang w:eastAsia="en-NZ"/>
        </w:rPr>
        <w:t xml:space="preserve">, including undertaking assessments, completing documentation and prescribing/administering medications. </w:t>
      </w:r>
    </w:p>
    <w:p w14:paraId="6ABC6BC5" w14:textId="7CA07AB3" w:rsidR="006457E3" w:rsidRPr="006457E3" w:rsidRDefault="006457E3" w:rsidP="006457E3">
      <w:pPr>
        <w:numPr>
          <w:ilvl w:val="0"/>
          <w:numId w:val="1"/>
        </w:numPr>
        <w:autoSpaceDE w:val="0"/>
        <w:autoSpaceDN w:val="0"/>
        <w:adjustRightInd w:val="0"/>
        <w:spacing w:after="60" w:line="240" w:lineRule="auto"/>
        <w:ind w:left="567" w:hanging="567"/>
        <w:jc w:val="both"/>
        <w:rPr>
          <w:rFonts w:ascii="Calibri" w:eastAsia="SimSun" w:hAnsi="Calibri" w:cs="Arial"/>
          <w:lang w:eastAsia="en-NZ"/>
        </w:rPr>
      </w:pPr>
      <w:r w:rsidRPr="006457E3">
        <w:rPr>
          <w:rFonts w:ascii="Calibri" w:eastAsia="SimSun" w:hAnsi="Calibri" w:cs="Arial"/>
          <w:sz w:val="20"/>
          <w:szCs w:val="20"/>
          <w:lang w:eastAsia="en-NZ"/>
        </w:rPr>
        <w:t xml:space="preserve">A robust continuous education and teaching programme must underpin the use of the </w:t>
      </w:r>
      <w:r w:rsidR="00C64F98" w:rsidRPr="00C64F98">
        <w:rPr>
          <w:rFonts w:ascii="Calibri" w:eastAsia="SimSun" w:hAnsi="Calibri" w:cs="Arial"/>
          <w:b/>
          <w:bCs/>
          <w:sz w:val="20"/>
          <w:szCs w:val="20"/>
          <w:lang w:eastAsia="en-NZ"/>
        </w:rPr>
        <w:t>Last Days of Life Care Plan</w:t>
      </w:r>
    </w:p>
    <w:p w14:paraId="597F6392" w14:textId="77777777" w:rsidR="006457E3" w:rsidRPr="006457E3" w:rsidRDefault="006457E3" w:rsidP="006457E3">
      <w:pPr>
        <w:numPr>
          <w:ilvl w:val="0"/>
          <w:numId w:val="1"/>
        </w:numPr>
        <w:autoSpaceDE w:val="0"/>
        <w:autoSpaceDN w:val="0"/>
        <w:adjustRightInd w:val="0"/>
        <w:spacing w:after="60" w:line="240" w:lineRule="auto"/>
        <w:ind w:left="567" w:hanging="567"/>
        <w:jc w:val="both"/>
        <w:rPr>
          <w:rFonts w:ascii="Calibri" w:eastAsia="SimSun" w:hAnsi="Calibri" w:cs="Arial"/>
          <w:sz w:val="20"/>
          <w:szCs w:val="20"/>
          <w:lang w:eastAsia="en-NZ"/>
        </w:rPr>
      </w:pPr>
      <w:r w:rsidRPr="006457E3">
        <w:rPr>
          <w:rFonts w:ascii="Calibri" w:eastAsia="SimSun" w:hAnsi="Calibri" w:cs="Arial"/>
          <w:sz w:val="20"/>
          <w:szCs w:val="20"/>
          <w:lang w:eastAsia="en-NZ"/>
        </w:rPr>
        <w:t xml:space="preserve">The recognition and diagnosis of dying is always complex irrespective of previous diagnosis or history. Uncertainty is an integral part of dying, and there are occasions when a </w:t>
      </w:r>
      <w:r w:rsidRPr="00FA4517">
        <w:rPr>
          <w:rFonts w:ascii="Calibri" w:eastAsia="SimSun" w:hAnsi="Calibri" w:cs="Arial"/>
          <w:color w:val="000000" w:themeColor="text1"/>
          <w:sz w:val="20"/>
          <w:szCs w:val="20"/>
          <w:lang w:eastAsia="en-NZ"/>
        </w:rPr>
        <w:t>person</w:t>
      </w:r>
      <w:r w:rsidRPr="006457E3">
        <w:rPr>
          <w:rFonts w:ascii="Calibri" w:eastAsia="SimSun" w:hAnsi="Calibri" w:cs="Arial"/>
          <w:sz w:val="20"/>
          <w:szCs w:val="20"/>
          <w:lang w:eastAsia="en-NZ"/>
        </w:rPr>
        <w:t xml:space="preserve"> who is thought to be dying lives longer, or dies sooner, than expected.  Seek a second opinion or specialist palliative care support as needed.</w:t>
      </w:r>
    </w:p>
    <w:p w14:paraId="071BAD50" w14:textId="77777777" w:rsidR="006457E3" w:rsidRPr="006457E3" w:rsidRDefault="006457E3" w:rsidP="006457E3">
      <w:pPr>
        <w:numPr>
          <w:ilvl w:val="0"/>
          <w:numId w:val="1"/>
        </w:numPr>
        <w:autoSpaceDE w:val="0"/>
        <w:autoSpaceDN w:val="0"/>
        <w:adjustRightInd w:val="0"/>
        <w:spacing w:after="60" w:line="240" w:lineRule="auto"/>
        <w:ind w:left="567" w:hanging="567"/>
        <w:jc w:val="both"/>
        <w:rPr>
          <w:rFonts w:ascii="Calibri" w:eastAsia="SimSun" w:hAnsi="Calibri" w:cs="Arial"/>
          <w:sz w:val="20"/>
          <w:szCs w:val="20"/>
          <w:lang w:eastAsia="en-NZ"/>
        </w:rPr>
      </w:pPr>
      <w:r w:rsidRPr="006457E3">
        <w:rPr>
          <w:rFonts w:ascii="Calibri" w:eastAsia="SimSun" w:hAnsi="Calibri" w:cs="Arial"/>
          <w:sz w:val="20"/>
          <w:szCs w:val="20"/>
          <w:lang w:eastAsia="en-NZ"/>
        </w:rPr>
        <w:t xml:space="preserve">Changes in care are made in the best interest of the </w:t>
      </w:r>
      <w:r w:rsidRPr="00FA4517">
        <w:rPr>
          <w:rFonts w:ascii="Calibri" w:eastAsia="SimSun" w:hAnsi="Calibri" w:cs="Arial"/>
          <w:color w:val="000000" w:themeColor="text1"/>
          <w:sz w:val="20"/>
          <w:szCs w:val="20"/>
          <w:lang w:eastAsia="en-NZ"/>
        </w:rPr>
        <w:t>person</w:t>
      </w:r>
      <w:r w:rsidRPr="006457E3">
        <w:rPr>
          <w:rFonts w:ascii="Calibri" w:eastAsia="SimSun" w:hAnsi="Calibri" w:cs="Arial"/>
          <w:sz w:val="20"/>
          <w:szCs w:val="20"/>
          <w:lang w:eastAsia="en-NZ"/>
        </w:rPr>
        <w:t xml:space="preserve"> and relative or carer. This needs to be reviewed regularly and discussed within the Multidisciplinary Team (</w:t>
      </w:r>
      <w:smartTag w:uri="urn:schemas-microsoft-com:office:smarttags" w:element="stockticker">
        <w:r w:rsidRPr="006457E3">
          <w:rPr>
            <w:rFonts w:ascii="Calibri" w:eastAsia="SimSun" w:hAnsi="Calibri" w:cs="Arial"/>
            <w:sz w:val="20"/>
            <w:szCs w:val="20"/>
            <w:lang w:eastAsia="en-NZ"/>
          </w:rPr>
          <w:t>MDT</w:t>
        </w:r>
      </w:smartTag>
      <w:r w:rsidRPr="006457E3">
        <w:rPr>
          <w:rFonts w:ascii="Calibri" w:eastAsia="SimSun" w:hAnsi="Calibri" w:cs="Arial"/>
          <w:sz w:val="20"/>
          <w:szCs w:val="20"/>
          <w:lang w:eastAsia="en-NZ"/>
        </w:rPr>
        <w:t>).</w:t>
      </w:r>
    </w:p>
    <w:p w14:paraId="4BD47E4C" w14:textId="77777777" w:rsidR="006457E3" w:rsidRPr="006457E3" w:rsidRDefault="006457E3" w:rsidP="006457E3">
      <w:pPr>
        <w:numPr>
          <w:ilvl w:val="0"/>
          <w:numId w:val="1"/>
        </w:numPr>
        <w:autoSpaceDE w:val="0"/>
        <w:autoSpaceDN w:val="0"/>
        <w:adjustRightInd w:val="0"/>
        <w:spacing w:after="60" w:line="240" w:lineRule="auto"/>
        <w:ind w:left="567" w:hanging="567"/>
        <w:jc w:val="both"/>
        <w:rPr>
          <w:rFonts w:ascii="Calibri" w:eastAsia="SimSun" w:hAnsi="Calibri" w:cs="Arial"/>
          <w:sz w:val="20"/>
          <w:szCs w:val="20"/>
          <w:lang w:eastAsia="en-NZ"/>
        </w:rPr>
      </w:pPr>
      <w:r w:rsidRPr="006457E3">
        <w:rPr>
          <w:rFonts w:ascii="Calibri" w:eastAsia="SimSun" w:hAnsi="Calibri" w:cs="Arial"/>
          <w:sz w:val="20"/>
          <w:szCs w:val="20"/>
          <w:lang w:eastAsia="en-NZ"/>
        </w:rPr>
        <w:t xml:space="preserve">Good, comprehensive, clear communication is pivotal and all decisions leading to a change in care delivery should be communicated to the dying </w:t>
      </w:r>
      <w:r w:rsidRPr="00FA4517">
        <w:rPr>
          <w:rFonts w:ascii="Calibri" w:eastAsia="SimSun" w:hAnsi="Calibri" w:cs="Arial"/>
          <w:color w:val="000000" w:themeColor="text1"/>
          <w:sz w:val="20"/>
          <w:szCs w:val="20"/>
          <w:lang w:eastAsia="en-NZ"/>
        </w:rPr>
        <w:t>person</w:t>
      </w:r>
      <w:r w:rsidRPr="006457E3">
        <w:rPr>
          <w:rFonts w:ascii="Calibri" w:eastAsia="SimSun" w:hAnsi="Calibri" w:cs="Arial"/>
          <w:sz w:val="20"/>
          <w:szCs w:val="20"/>
          <w:lang w:eastAsia="en-NZ"/>
        </w:rPr>
        <w:t xml:space="preserve"> where appropriate and to the relative or carer. The views of all concerned must be listened to and </w:t>
      </w:r>
      <w:r w:rsidRPr="006457E3">
        <w:rPr>
          <w:rFonts w:ascii="Calibri" w:eastAsia="SimSun" w:hAnsi="Calibri" w:cs="Arial"/>
          <w:b/>
          <w:sz w:val="20"/>
          <w:szCs w:val="20"/>
          <w:lang w:eastAsia="en-NZ"/>
        </w:rPr>
        <w:t>documented.</w:t>
      </w:r>
    </w:p>
    <w:p w14:paraId="31FE1834" w14:textId="6D282616" w:rsidR="006457E3" w:rsidRPr="006457E3" w:rsidRDefault="006457E3" w:rsidP="006457E3">
      <w:pPr>
        <w:numPr>
          <w:ilvl w:val="0"/>
          <w:numId w:val="1"/>
        </w:numPr>
        <w:autoSpaceDE w:val="0"/>
        <w:autoSpaceDN w:val="0"/>
        <w:adjustRightInd w:val="0"/>
        <w:spacing w:after="60" w:line="240" w:lineRule="auto"/>
        <w:ind w:left="567" w:hanging="567"/>
        <w:jc w:val="both"/>
        <w:rPr>
          <w:rFonts w:ascii="Calibri" w:eastAsia="SimSun" w:hAnsi="Calibri" w:cs="Arial"/>
          <w:sz w:val="20"/>
          <w:szCs w:val="20"/>
          <w:lang w:eastAsia="en-NZ"/>
        </w:rPr>
      </w:pPr>
      <w:r w:rsidRPr="006457E3">
        <w:rPr>
          <w:rFonts w:ascii="Calibri" w:eastAsia="SimSun" w:hAnsi="Calibri" w:cs="Arial"/>
          <w:sz w:val="20"/>
          <w:szCs w:val="20"/>
          <w:lang w:eastAsia="en-NZ"/>
        </w:rPr>
        <w:t xml:space="preserve">If a goal on the </w:t>
      </w:r>
      <w:r w:rsidR="00C64F98" w:rsidRPr="00C64F98">
        <w:rPr>
          <w:rFonts w:ascii="Calibri" w:eastAsia="SimSun" w:hAnsi="Calibri" w:cs="Arial"/>
          <w:b/>
          <w:bCs/>
          <w:sz w:val="20"/>
          <w:szCs w:val="20"/>
          <w:lang w:eastAsia="en-NZ"/>
        </w:rPr>
        <w:t xml:space="preserve">Last Days of Life Care Plan </w:t>
      </w:r>
      <w:r w:rsidRPr="006457E3">
        <w:rPr>
          <w:rFonts w:ascii="Calibri" w:eastAsia="SimSun" w:hAnsi="Calibri" w:cs="Arial"/>
          <w:sz w:val="20"/>
          <w:szCs w:val="20"/>
          <w:lang w:eastAsia="en-NZ"/>
        </w:rPr>
        <w:t xml:space="preserve">is not achieved this must be coded as a </w:t>
      </w:r>
      <w:r w:rsidRPr="006457E3">
        <w:rPr>
          <w:rFonts w:ascii="Calibri" w:eastAsia="SimSun" w:hAnsi="Calibri" w:cs="Arial"/>
          <w:b/>
          <w:bCs/>
          <w:color w:val="376092"/>
          <w:sz w:val="20"/>
          <w:szCs w:val="20"/>
          <w:lang w:eastAsia="en-NZ"/>
        </w:rPr>
        <w:t>VARIANCE</w:t>
      </w:r>
      <w:r w:rsidRPr="006457E3">
        <w:rPr>
          <w:rFonts w:ascii="Calibri" w:eastAsia="SimSun" w:hAnsi="Calibri" w:cs="Arial"/>
          <w:sz w:val="20"/>
          <w:szCs w:val="20"/>
          <w:lang w:eastAsia="en-NZ"/>
        </w:rPr>
        <w:t xml:space="preserve">. Documenting a variance is a useful way of recording the decisions made for each </w:t>
      </w:r>
      <w:r w:rsidRPr="00FA4517">
        <w:rPr>
          <w:rFonts w:ascii="Calibri" w:eastAsia="SimSun" w:hAnsi="Calibri" w:cs="Arial"/>
          <w:color w:val="000000" w:themeColor="text1"/>
          <w:sz w:val="20"/>
          <w:szCs w:val="20"/>
          <w:lang w:eastAsia="en-NZ"/>
        </w:rPr>
        <w:t>person</w:t>
      </w:r>
      <w:r w:rsidRPr="006457E3">
        <w:rPr>
          <w:rFonts w:ascii="Calibri" w:eastAsia="SimSun" w:hAnsi="Calibri" w:cs="Arial"/>
          <w:sz w:val="20"/>
          <w:szCs w:val="20"/>
          <w:lang w:eastAsia="en-NZ"/>
        </w:rPr>
        <w:t xml:space="preserve"> based on their individual needs, your clinical judgement and the needs of the relative or carer.</w:t>
      </w:r>
    </w:p>
    <w:p w14:paraId="7BF3609F" w14:textId="77777777" w:rsidR="006457E3" w:rsidRPr="006457E3" w:rsidRDefault="006457E3" w:rsidP="006457E3">
      <w:pPr>
        <w:numPr>
          <w:ilvl w:val="0"/>
          <w:numId w:val="1"/>
        </w:numPr>
        <w:autoSpaceDE w:val="0"/>
        <w:autoSpaceDN w:val="0"/>
        <w:adjustRightInd w:val="0"/>
        <w:spacing w:after="60" w:line="240" w:lineRule="auto"/>
        <w:ind w:left="567" w:hanging="567"/>
        <w:jc w:val="both"/>
        <w:rPr>
          <w:rFonts w:ascii="Calibri" w:eastAsia="SimSun" w:hAnsi="Calibri" w:cs="Arial"/>
          <w:sz w:val="20"/>
          <w:szCs w:val="20"/>
          <w:lang w:eastAsia="en-NZ"/>
        </w:rPr>
      </w:pPr>
      <w:r w:rsidRPr="006457E3">
        <w:rPr>
          <w:rFonts w:ascii="Calibri" w:eastAsia="SimSun" w:hAnsi="Calibri" w:cs="Arial"/>
          <w:b/>
          <w:bCs/>
          <w:color w:val="365F91"/>
          <w:sz w:val="20"/>
          <w:szCs w:val="20"/>
          <w:lang w:eastAsia="en-NZ"/>
        </w:rPr>
        <w:t>‘Symptom Control Guidelines’</w:t>
      </w:r>
      <w:r w:rsidRPr="006457E3">
        <w:rPr>
          <w:rFonts w:ascii="Calibri" w:eastAsia="SimSun" w:hAnsi="Calibri" w:cs="Arial"/>
          <w:sz w:val="20"/>
          <w:szCs w:val="20"/>
          <w:lang w:eastAsia="en-NZ"/>
        </w:rPr>
        <w:t xml:space="preserve"> are provided. It is recommended these be adapted to reflect local practice to guide appropriate prescribing.</w:t>
      </w:r>
    </w:p>
    <w:p w14:paraId="42CEBCE1" w14:textId="45FCBE9F" w:rsidR="006457E3" w:rsidRPr="006457E3" w:rsidRDefault="006457E3" w:rsidP="006457E3">
      <w:pPr>
        <w:numPr>
          <w:ilvl w:val="0"/>
          <w:numId w:val="1"/>
        </w:numPr>
        <w:autoSpaceDE w:val="0"/>
        <w:autoSpaceDN w:val="0"/>
        <w:adjustRightInd w:val="0"/>
        <w:spacing w:after="60" w:line="240" w:lineRule="auto"/>
        <w:ind w:left="567" w:hanging="567"/>
        <w:jc w:val="both"/>
        <w:rPr>
          <w:rFonts w:ascii="Calibri" w:eastAsia="SimSun" w:hAnsi="Calibri" w:cs="Arial"/>
          <w:sz w:val="20"/>
          <w:szCs w:val="20"/>
          <w:lang w:eastAsia="en-NZ"/>
        </w:rPr>
      </w:pPr>
      <w:r w:rsidRPr="006457E3">
        <w:rPr>
          <w:rFonts w:ascii="Calibri" w:eastAsia="SimSun" w:hAnsi="Calibri" w:cs="Arial"/>
          <w:sz w:val="20"/>
          <w:szCs w:val="20"/>
          <w:lang w:eastAsia="en-NZ"/>
        </w:rPr>
        <w:t xml:space="preserve">The </w:t>
      </w:r>
      <w:r w:rsidR="00C64F98" w:rsidRPr="00C64F98">
        <w:rPr>
          <w:rFonts w:ascii="Calibri" w:eastAsia="SimSun" w:hAnsi="Calibri" w:cs="Arial"/>
          <w:b/>
          <w:bCs/>
          <w:sz w:val="20"/>
          <w:szCs w:val="20"/>
          <w:lang w:eastAsia="en-NZ"/>
        </w:rPr>
        <w:t xml:space="preserve">Last Days of Life Care Plan </w:t>
      </w:r>
      <w:r w:rsidRPr="006457E3">
        <w:rPr>
          <w:rFonts w:ascii="Calibri" w:eastAsia="SimSun" w:hAnsi="Calibri" w:cs="Arial"/>
          <w:sz w:val="20"/>
          <w:szCs w:val="20"/>
          <w:lang w:eastAsia="en-NZ"/>
        </w:rPr>
        <w:t xml:space="preserve">does </w:t>
      </w:r>
      <w:r w:rsidRPr="006457E3">
        <w:rPr>
          <w:rFonts w:ascii="Calibri" w:eastAsia="SimSun" w:hAnsi="Calibri" w:cs="Arial"/>
          <w:b/>
          <w:bCs/>
          <w:sz w:val="20"/>
          <w:szCs w:val="20"/>
          <w:u w:val="single"/>
          <w:lang w:eastAsia="en-NZ"/>
        </w:rPr>
        <w:t>not</w:t>
      </w:r>
      <w:r w:rsidRPr="006457E3">
        <w:rPr>
          <w:rFonts w:ascii="Calibri" w:eastAsia="SimSun" w:hAnsi="Calibri" w:cs="Arial"/>
          <w:sz w:val="20"/>
          <w:szCs w:val="20"/>
          <w:lang w:eastAsia="en-NZ"/>
        </w:rPr>
        <w:t xml:space="preserve"> preclude the use of clinically assisted nutrition, hydration or antibiotics.  All clinical decisions must be made in the </w:t>
      </w:r>
      <w:r w:rsidRPr="00FA4517">
        <w:rPr>
          <w:rFonts w:ascii="Calibri" w:eastAsia="SimSun" w:hAnsi="Calibri" w:cs="Arial"/>
          <w:color w:val="000000" w:themeColor="text1"/>
          <w:sz w:val="20"/>
          <w:szCs w:val="20"/>
          <w:lang w:eastAsia="en-NZ"/>
        </w:rPr>
        <w:t>person’s</w:t>
      </w:r>
      <w:r w:rsidRPr="006457E3">
        <w:rPr>
          <w:rFonts w:ascii="Calibri" w:eastAsia="SimSun" w:hAnsi="Calibri" w:cs="Arial"/>
          <w:sz w:val="20"/>
          <w:szCs w:val="20"/>
          <w:lang w:eastAsia="en-NZ"/>
        </w:rPr>
        <w:t xml:space="preserve"> best interest.  A blanket policy of clinically assisted (artificial) nutrition or hydration, or of no clinically assisted nutrition or hydration, is ethically indefensible and in the case of </w:t>
      </w:r>
      <w:r w:rsidRPr="00FA4517">
        <w:rPr>
          <w:rFonts w:ascii="Calibri" w:eastAsia="SimSun" w:hAnsi="Calibri" w:cs="Arial"/>
          <w:color w:val="000000" w:themeColor="text1"/>
          <w:sz w:val="20"/>
          <w:szCs w:val="20"/>
          <w:lang w:eastAsia="en-NZ"/>
        </w:rPr>
        <w:t>people</w:t>
      </w:r>
      <w:r w:rsidRPr="006457E3">
        <w:rPr>
          <w:rFonts w:ascii="Calibri" w:eastAsia="SimSun" w:hAnsi="Calibri" w:cs="Arial"/>
          <w:sz w:val="20"/>
          <w:szCs w:val="20"/>
          <w:lang w:eastAsia="en-NZ"/>
        </w:rPr>
        <w:t xml:space="preserve"> lacking capacity is prohibited under the Mental Health (Compulsory Assessment and Treatment) Act (1992).</w:t>
      </w:r>
    </w:p>
    <w:p w14:paraId="1030ED2A" w14:textId="56368C33" w:rsidR="006457E3" w:rsidRPr="006457E3" w:rsidRDefault="006457E3" w:rsidP="006457E3">
      <w:pPr>
        <w:numPr>
          <w:ilvl w:val="0"/>
          <w:numId w:val="1"/>
        </w:numPr>
        <w:autoSpaceDE w:val="0"/>
        <w:autoSpaceDN w:val="0"/>
        <w:adjustRightInd w:val="0"/>
        <w:spacing w:after="60" w:line="240" w:lineRule="auto"/>
        <w:ind w:left="567" w:hanging="567"/>
        <w:jc w:val="both"/>
        <w:rPr>
          <w:rFonts w:ascii="Calibri" w:eastAsia="SimSun" w:hAnsi="Calibri" w:cs="Arial"/>
          <w:sz w:val="20"/>
          <w:szCs w:val="20"/>
          <w:lang w:eastAsia="en-NZ"/>
        </w:rPr>
      </w:pPr>
      <w:r w:rsidRPr="006457E3">
        <w:rPr>
          <w:rFonts w:ascii="Calibri" w:eastAsia="SimSun" w:hAnsi="Calibri" w:cs="Arial"/>
          <w:sz w:val="20"/>
          <w:szCs w:val="20"/>
          <w:lang w:eastAsia="en-NZ"/>
        </w:rPr>
        <w:t xml:space="preserve">In </w:t>
      </w:r>
      <w:r w:rsidR="00C64F98" w:rsidRPr="00C64F98">
        <w:rPr>
          <w:rFonts w:ascii="Calibri" w:eastAsia="SimSun" w:hAnsi="Calibri" w:cs="Arial"/>
          <w:b/>
          <w:bCs/>
          <w:sz w:val="20"/>
          <w:szCs w:val="20"/>
          <w:lang w:eastAsia="en-NZ"/>
        </w:rPr>
        <w:t xml:space="preserve">Last Days of Life Care Plan </w:t>
      </w:r>
      <w:r w:rsidRPr="006457E3">
        <w:rPr>
          <w:rFonts w:ascii="Calibri" w:eastAsia="SimSun" w:hAnsi="Calibri" w:cs="Arial"/>
          <w:sz w:val="20"/>
          <w:szCs w:val="20"/>
          <w:lang w:eastAsia="en-NZ"/>
        </w:rPr>
        <w:t xml:space="preserve">the term ‘best interest’ includes medical, physical, emotional, social, spiritual/religious and cultural factors relevant to the </w:t>
      </w:r>
      <w:r w:rsidRPr="00FA4517">
        <w:rPr>
          <w:rFonts w:ascii="Calibri" w:eastAsia="SimSun" w:hAnsi="Calibri" w:cs="Arial"/>
          <w:color w:val="000000" w:themeColor="text1"/>
          <w:sz w:val="20"/>
          <w:szCs w:val="20"/>
          <w:lang w:eastAsia="en-NZ"/>
        </w:rPr>
        <w:t>persons</w:t>
      </w:r>
      <w:r w:rsidRPr="006457E3">
        <w:rPr>
          <w:rFonts w:ascii="Calibri" w:eastAsia="SimSun" w:hAnsi="Calibri" w:cs="Arial"/>
          <w:sz w:val="20"/>
          <w:szCs w:val="20"/>
          <w:lang w:eastAsia="en-NZ"/>
        </w:rPr>
        <w:t xml:space="preserve"> welfare.</w:t>
      </w:r>
    </w:p>
    <w:p w14:paraId="40072D8A" w14:textId="128E4AF8" w:rsidR="006457E3" w:rsidRPr="006457E3" w:rsidRDefault="006457E3" w:rsidP="006457E3">
      <w:pPr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ascii="Calibri" w:eastAsia="SimSun" w:hAnsi="Calibri" w:cs="Arial"/>
          <w:sz w:val="20"/>
          <w:szCs w:val="20"/>
          <w:lang w:eastAsia="en-NZ"/>
        </w:rPr>
      </w:pPr>
      <w:r w:rsidRPr="006457E3">
        <w:rPr>
          <w:rFonts w:ascii="Calibri" w:eastAsia="SimSun" w:hAnsi="Calibri" w:cs="Arial"/>
          <w:sz w:val="20"/>
          <w:szCs w:val="20"/>
          <w:lang w:eastAsia="en-NZ"/>
        </w:rPr>
        <w:t xml:space="preserve">The responsibility for the use of the </w:t>
      </w:r>
      <w:r w:rsidR="00C64F98" w:rsidRPr="00C64F98">
        <w:rPr>
          <w:rFonts w:ascii="Calibri" w:eastAsia="SimSun" w:hAnsi="Calibri" w:cs="Arial"/>
          <w:b/>
          <w:bCs/>
          <w:sz w:val="20"/>
          <w:szCs w:val="20"/>
          <w:lang w:eastAsia="en-NZ"/>
        </w:rPr>
        <w:t xml:space="preserve">Last Days of Life Care Plan </w:t>
      </w:r>
      <w:r w:rsidRPr="006457E3">
        <w:rPr>
          <w:rFonts w:ascii="Calibri" w:eastAsia="SimSun" w:hAnsi="Calibri" w:cs="Arial"/>
          <w:sz w:val="20"/>
          <w:szCs w:val="20"/>
          <w:lang w:eastAsia="en-NZ"/>
        </w:rPr>
        <w:t xml:space="preserve">as part of a continuous quality improvement programme in New Zealand sits within the governance of the registered organisation. </w:t>
      </w:r>
    </w:p>
    <w:p w14:paraId="6E6AD355" w14:textId="77777777" w:rsidR="006457E3" w:rsidRPr="006457E3" w:rsidRDefault="006457E3" w:rsidP="006457E3">
      <w:pPr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ascii="Calibri" w:eastAsia="SimSun" w:hAnsi="Calibri" w:cs="Arial"/>
          <w:sz w:val="20"/>
          <w:szCs w:val="20"/>
          <w:lang w:eastAsia="en-NZ"/>
        </w:rPr>
      </w:pPr>
      <w:r w:rsidRPr="006457E3">
        <w:rPr>
          <w:rFonts w:ascii="Calibri" w:eastAsia="SimSun" w:hAnsi="Calibri" w:cs="Arial"/>
          <w:sz w:val="20"/>
          <w:szCs w:val="20"/>
          <w:lang w:eastAsia="en-NZ"/>
        </w:rPr>
        <w:t>For more information contact your Clinical Nurse Specialist:</w:t>
      </w:r>
      <w:r>
        <w:rPr>
          <w:rFonts w:ascii="Calibri" w:eastAsia="SimSun" w:hAnsi="Calibri" w:cs="Arial"/>
          <w:sz w:val="20"/>
          <w:szCs w:val="20"/>
          <w:lang w:eastAsia="en-NZ"/>
        </w:rPr>
        <w:t xml:space="preserve"> (07.30 – 16.30)  </w:t>
      </w:r>
    </w:p>
    <w:p w14:paraId="133A59AB" w14:textId="77777777" w:rsidR="006457E3" w:rsidRDefault="006457E3" w:rsidP="006457E3">
      <w:pPr>
        <w:autoSpaceDE w:val="0"/>
        <w:autoSpaceDN w:val="0"/>
        <w:adjustRightInd w:val="0"/>
        <w:spacing w:after="120" w:line="240" w:lineRule="auto"/>
        <w:ind w:left="567"/>
        <w:jc w:val="center"/>
        <w:rPr>
          <w:rFonts w:ascii="Calibri" w:eastAsia="SimSun" w:hAnsi="Calibri" w:cs="Arial"/>
          <w:sz w:val="20"/>
          <w:szCs w:val="20"/>
          <w:lang w:eastAsia="en-NZ"/>
        </w:rPr>
      </w:pPr>
      <w:r>
        <w:rPr>
          <w:rFonts w:ascii="Calibri" w:eastAsia="SimSun" w:hAnsi="Calibri" w:cs="Arial"/>
          <w:sz w:val="20"/>
          <w:szCs w:val="20"/>
          <w:lang w:eastAsia="en-NZ"/>
        </w:rPr>
        <w:t>Charmaine Fowles:  0212474755 or Sipho Ndlovu 021909826</w:t>
      </w:r>
    </w:p>
    <w:p w14:paraId="408EBD47" w14:textId="77777777" w:rsidR="006457E3" w:rsidRPr="006457E3" w:rsidRDefault="006457E3" w:rsidP="006457E3">
      <w:pPr>
        <w:autoSpaceDE w:val="0"/>
        <w:autoSpaceDN w:val="0"/>
        <w:adjustRightInd w:val="0"/>
        <w:spacing w:after="120" w:line="240" w:lineRule="auto"/>
        <w:ind w:left="567"/>
        <w:jc w:val="center"/>
        <w:rPr>
          <w:rFonts w:ascii="Calibri" w:eastAsia="SimSun" w:hAnsi="Calibri" w:cs="Arial"/>
          <w:sz w:val="20"/>
          <w:szCs w:val="20"/>
          <w:lang w:eastAsia="en-NZ"/>
        </w:rPr>
      </w:pPr>
      <w:r w:rsidRPr="006457E3">
        <w:rPr>
          <w:rFonts w:ascii="Calibri" w:eastAsia="SimSun" w:hAnsi="Calibri" w:cs="Arial"/>
          <w:b/>
          <w:sz w:val="20"/>
          <w:szCs w:val="20"/>
          <w:lang w:eastAsia="en-NZ"/>
        </w:rPr>
        <w:t>OR</w:t>
      </w:r>
      <w:r>
        <w:rPr>
          <w:rFonts w:ascii="Calibri" w:eastAsia="SimSun" w:hAnsi="Calibri" w:cs="Arial"/>
          <w:sz w:val="20"/>
          <w:szCs w:val="20"/>
          <w:lang w:eastAsia="en-NZ"/>
        </w:rPr>
        <w:t xml:space="preserve"> </w:t>
      </w:r>
      <w:r w:rsidRPr="006457E3">
        <w:rPr>
          <w:rFonts w:ascii="Calibri" w:eastAsia="SimSun" w:hAnsi="Calibri" w:cs="Arial"/>
          <w:sz w:val="20"/>
          <w:szCs w:val="20"/>
          <w:lang w:eastAsia="en-NZ"/>
        </w:rPr>
        <w:t xml:space="preserve"> Mercy Hospice Auckland 09 361 5966 </w:t>
      </w:r>
      <w:r w:rsidRPr="006457E3">
        <w:rPr>
          <w:rFonts w:ascii="Calibri" w:eastAsia="SimSun" w:hAnsi="Calibri" w:cs="Arial"/>
          <w:b/>
          <w:sz w:val="20"/>
          <w:szCs w:val="20"/>
          <w:lang w:eastAsia="en-NZ"/>
        </w:rPr>
        <w:t>(24/7)</w:t>
      </w:r>
    </w:p>
    <w:p w14:paraId="3F00238F" w14:textId="77777777" w:rsidR="006457E3" w:rsidRPr="006457E3" w:rsidRDefault="006457E3" w:rsidP="006457E3">
      <w:pPr>
        <w:autoSpaceDE w:val="0"/>
        <w:autoSpaceDN w:val="0"/>
        <w:adjustRightInd w:val="0"/>
        <w:spacing w:after="120"/>
        <w:jc w:val="center"/>
        <w:rPr>
          <w:rFonts w:ascii="Calibri" w:eastAsia="SimSun" w:hAnsi="Calibri" w:cs="Arial"/>
          <w:b/>
          <w:bCs/>
          <w:color w:val="376092"/>
          <w:sz w:val="20"/>
          <w:szCs w:val="20"/>
          <w:lang w:eastAsia="en-NZ"/>
        </w:rPr>
      </w:pPr>
      <w:r w:rsidRPr="006457E3">
        <w:rPr>
          <w:rFonts w:ascii="Calibri" w:eastAsia="SimSun" w:hAnsi="Calibri" w:cs="Arial"/>
          <w:b/>
          <w:bCs/>
          <w:color w:val="376092"/>
          <w:sz w:val="20"/>
          <w:szCs w:val="20"/>
          <w:lang w:eastAsia="en-NZ"/>
        </w:rPr>
        <w:t xml:space="preserve">The dying person will be assessed regularly and a formal </w:t>
      </w:r>
      <w:smartTag w:uri="urn:schemas-microsoft-com:office:smarttags" w:element="stockticker">
        <w:r w:rsidRPr="006457E3">
          <w:rPr>
            <w:rFonts w:ascii="Calibri" w:eastAsia="SimSun" w:hAnsi="Calibri" w:cs="Arial"/>
            <w:b/>
            <w:bCs/>
            <w:color w:val="376092"/>
            <w:sz w:val="20"/>
            <w:szCs w:val="20"/>
            <w:lang w:eastAsia="en-NZ"/>
          </w:rPr>
          <w:t>MDT</w:t>
        </w:r>
      </w:smartTag>
      <w:r w:rsidRPr="006457E3">
        <w:rPr>
          <w:rFonts w:ascii="Calibri" w:eastAsia="SimSun" w:hAnsi="Calibri" w:cs="Arial"/>
          <w:b/>
          <w:bCs/>
          <w:color w:val="376092"/>
          <w:sz w:val="20"/>
          <w:szCs w:val="20"/>
          <w:lang w:eastAsia="en-NZ"/>
        </w:rPr>
        <w:t xml:space="preserve"> review must be undertaken every 3 days.</w:t>
      </w:r>
    </w:p>
    <w:p w14:paraId="03610BD4" w14:textId="77777777" w:rsidR="006457E3" w:rsidRPr="006457E3" w:rsidRDefault="006457E3" w:rsidP="006457E3">
      <w:pPr>
        <w:tabs>
          <w:tab w:val="left" w:leader="dot" w:pos="3692"/>
          <w:tab w:val="left" w:pos="3834"/>
          <w:tab w:val="left" w:pos="3976"/>
          <w:tab w:val="left" w:pos="7384"/>
          <w:tab w:val="left" w:leader="dot" w:pos="10065"/>
          <w:tab w:val="right" w:leader="dot" w:pos="10197"/>
        </w:tabs>
        <w:spacing w:after="0" w:line="240" w:lineRule="auto"/>
        <w:rPr>
          <w:rFonts w:ascii="Verdana" w:eastAsia="Times New Roman" w:hAnsi="Verdana" w:cs="Verdana"/>
          <w:b/>
          <w:bCs/>
          <w:i/>
          <w:iCs/>
          <w:color w:val="000000"/>
          <w:sz w:val="16"/>
          <w:szCs w:val="16"/>
          <w:lang w:val="en-US" w:eastAsia="en-GB"/>
        </w:rPr>
      </w:pPr>
      <w:r w:rsidRPr="006457E3">
        <w:rPr>
          <w:rFonts w:ascii="Verdana" w:eastAsia="Times New Roman" w:hAnsi="Verdana" w:cs="Verdana"/>
          <w:b/>
          <w:bCs/>
          <w:i/>
          <w:iCs/>
          <w:color w:val="000000"/>
          <w:sz w:val="16"/>
          <w:szCs w:val="16"/>
          <w:lang w:val="en-US" w:eastAsia="en-GB"/>
        </w:rPr>
        <w:t>REFERENCES:</w:t>
      </w:r>
    </w:p>
    <w:p w14:paraId="3D0F868D" w14:textId="77777777" w:rsidR="006457E3" w:rsidRPr="006457E3" w:rsidRDefault="006457E3" w:rsidP="006457E3">
      <w:pPr>
        <w:tabs>
          <w:tab w:val="left" w:leader="dot" w:pos="3692"/>
          <w:tab w:val="left" w:pos="3834"/>
          <w:tab w:val="left" w:pos="3976"/>
          <w:tab w:val="left" w:pos="7384"/>
          <w:tab w:val="left" w:leader="dot" w:pos="10065"/>
          <w:tab w:val="right" w:leader="dot" w:pos="10197"/>
        </w:tabs>
        <w:spacing w:after="0" w:line="240" w:lineRule="auto"/>
        <w:rPr>
          <w:rFonts w:ascii="Verdana" w:eastAsia="Times New Roman" w:hAnsi="Verdana" w:cs="Verdana"/>
          <w:color w:val="000000"/>
          <w:sz w:val="16"/>
          <w:szCs w:val="16"/>
          <w:lang w:val="en-US" w:eastAsia="en-GB"/>
        </w:rPr>
      </w:pPr>
      <w:proofErr w:type="spellStart"/>
      <w:r w:rsidRPr="006457E3">
        <w:rPr>
          <w:rFonts w:ascii="Verdana" w:eastAsia="Times New Roman" w:hAnsi="Verdana" w:cs="Verdana"/>
          <w:color w:val="000000"/>
          <w:sz w:val="16"/>
          <w:szCs w:val="16"/>
          <w:lang w:val="en-US" w:eastAsia="en-GB"/>
        </w:rPr>
        <w:t>Ellershaw</w:t>
      </w:r>
      <w:proofErr w:type="spellEnd"/>
      <w:r w:rsidRPr="006457E3">
        <w:rPr>
          <w:rFonts w:ascii="Verdana" w:eastAsia="Times New Roman" w:hAnsi="Verdana" w:cs="Verdana"/>
          <w:color w:val="000000"/>
          <w:sz w:val="16"/>
          <w:szCs w:val="16"/>
          <w:lang w:val="en-US" w:eastAsia="en-GB"/>
        </w:rPr>
        <w:t xml:space="preserve">, J.E; Wilkinson, S.  (2011).  </w:t>
      </w:r>
      <w:r w:rsidRPr="006457E3">
        <w:rPr>
          <w:rFonts w:ascii="Verdana" w:eastAsia="Times New Roman" w:hAnsi="Verdana" w:cs="Verdana"/>
          <w:i/>
          <w:iCs/>
          <w:color w:val="000000"/>
          <w:sz w:val="16"/>
          <w:szCs w:val="16"/>
          <w:lang w:val="en-US" w:eastAsia="en-GB"/>
        </w:rPr>
        <w:t xml:space="preserve">Care of the dying: A pathway to excellence.  </w:t>
      </w:r>
      <w:r w:rsidRPr="006457E3">
        <w:rPr>
          <w:rFonts w:ascii="Verdana" w:eastAsia="Times New Roman" w:hAnsi="Verdana" w:cs="Verdana"/>
          <w:color w:val="000000"/>
          <w:sz w:val="16"/>
          <w:szCs w:val="16"/>
          <w:lang w:val="en-US" w:eastAsia="en-GB"/>
        </w:rPr>
        <w:t xml:space="preserve">Oxford University Press. </w:t>
      </w:r>
      <w:smartTag w:uri="urn:schemas-microsoft-com:office:smarttags" w:element="place">
        <w:smartTag w:uri="urn:schemas-microsoft-com:office:smarttags" w:element="City">
          <w:r w:rsidRPr="006457E3">
            <w:rPr>
              <w:rFonts w:ascii="Verdana" w:eastAsia="Times New Roman" w:hAnsi="Verdana" w:cs="Verdana"/>
              <w:color w:val="000000"/>
              <w:sz w:val="16"/>
              <w:szCs w:val="16"/>
              <w:lang w:val="en-US" w:eastAsia="en-GB"/>
            </w:rPr>
            <w:t>Oxford</w:t>
          </w:r>
        </w:smartTag>
      </w:smartTag>
      <w:r w:rsidRPr="006457E3">
        <w:rPr>
          <w:rFonts w:ascii="Verdana" w:eastAsia="Times New Roman" w:hAnsi="Verdana" w:cs="Verdana"/>
          <w:color w:val="000000"/>
          <w:sz w:val="16"/>
          <w:szCs w:val="16"/>
          <w:lang w:val="en-US" w:eastAsia="en-GB"/>
        </w:rPr>
        <w:t>.</w:t>
      </w:r>
    </w:p>
    <w:p w14:paraId="17A9B474" w14:textId="77777777" w:rsidR="006457E3" w:rsidRPr="006457E3" w:rsidRDefault="006457E3" w:rsidP="006457E3">
      <w:pPr>
        <w:rPr>
          <w:rFonts w:ascii="Calibri" w:eastAsia="SimSun" w:hAnsi="Calibri" w:cs="Arial"/>
          <w:sz w:val="16"/>
          <w:szCs w:val="16"/>
          <w:lang w:eastAsia="zh-CN"/>
        </w:rPr>
      </w:pPr>
      <w:r w:rsidRPr="006457E3">
        <w:rPr>
          <w:rFonts w:ascii="Calibri" w:eastAsia="SimSun" w:hAnsi="Calibri" w:cs="Arial"/>
          <w:sz w:val="16"/>
          <w:szCs w:val="16"/>
          <w:lang w:eastAsia="zh-CN"/>
        </w:rPr>
        <w:t xml:space="preserve">Public Act. (1992; No. 46).  </w:t>
      </w:r>
      <w:r w:rsidRPr="006457E3">
        <w:rPr>
          <w:rFonts w:ascii="Calibri" w:eastAsia="SimSun" w:hAnsi="Calibri" w:cs="Arial"/>
          <w:i/>
          <w:iCs/>
          <w:sz w:val="16"/>
          <w:szCs w:val="16"/>
          <w:lang w:eastAsia="zh-CN"/>
        </w:rPr>
        <w:t xml:space="preserve">Mental Health (Compulsory Assessment and Treatment) Act </w:t>
      </w:r>
      <w:r w:rsidRPr="006457E3">
        <w:rPr>
          <w:rFonts w:ascii="Calibri" w:eastAsia="SimSun" w:hAnsi="Calibri" w:cs="Arial"/>
          <w:sz w:val="16"/>
          <w:szCs w:val="16"/>
          <w:lang w:eastAsia="zh-CN"/>
        </w:rPr>
        <w:t xml:space="preserve">(as at </w:t>
      </w:r>
      <w:smartTag w:uri="urn:schemas-microsoft-com:office:smarttags" w:element="date">
        <w:smartTagPr>
          <w:attr w:name="Month" w:val="7"/>
          <w:attr w:name="Day" w:val="1"/>
          <w:attr w:name="Year" w:val="2009"/>
        </w:smartTagPr>
        <w:r w:rsidRPr="006457E3">
          <w:rPr>
            <w:rFonts w:ascii="Calibri" w:eastAsia="SimSun" w:hAnsi="Calibri" w:cs="Arial"/>
            <w:sz w:val="16"/>
            <w:szCs w:val="16"/>
            <w:lang w:eastAsia="zh-CN"/>
          </w:rPr>
          <w:t>1 July 2009</w:t>
        </w:r>
      </w:smartTag>
      <w:r w:rsidRPr="006457E3">
        <w:rPr>
          <w:rFonts w:ascii="Calibri" w:eastAsia="SimSun" w:hAnsi="Calibri" w:cs="Arial"/>
          <w:sz w:val="16"/>
          <w:szCs w:val="16"/>
          <w:lang w:eastAsia="zh-CN"/>
        </w:rPr>
        <w:t xml:space="preserve">) New </w:t>
      </w:r>
      <w:smartTag w:uri="urn:schemas-microsoft-com:office:smarttags" w:element="place">
        <w:r w:rsidRPr="006457E3">
          <w:rPr>
            <w:rFonts w:ascii="Calibri" w:eastAsia="SimSun" w:hAnsi="Calibri" w:cs="Arial"/>
            <w:sz w:val="16"/>
            <w:szCs w:val="16"/>
            <w:lang w:eastAsia="zh-CN"/>
          </w:rPr>
          <w:t>Zealand</w:t>
        </w:r>
      </w:smartTag>
      <w:r w:rsidRPr="006457E3">
        <w:rPr>
          <w:rFonts w:ascii="Calibri" w:eastAsia="SimSun" w:hAnsi="Calibri" w:cs="Arial"/>
          <w:sz w:val="16"/>
          <w:szCs w:val="16"/>
          <w:lang w:eastAsia="zh-CN"/>
        </w:rPr>
        <w:t>.</w:t>
      </w:r>
    </w:p>
    <w:p w14:paraId="647C88D3" w14:textId="77777777" w:rsidR="006457E3" w:rsidRPr="006457E3" w:rsidRDefault="006457E3" w:rsidP="006457E3">
      <w:pPr>
        <w:rPr>
          <w:rFonts w:ascii="Calibri" w:eastAsia="SimSun" w:hAnsi="Calibri" w:cs="Arial"/>
          <w:sz w:val="16"/>
          <w:szCs w:val="16"/>
          <w:lang w:eastAsia="zh-CN"/>
        </w:rPr>
      </w:pPr>
      <w:r w:rsidRPr="006457E3">
        <w:rPr>
          <w:rFonts w:ascii="Calibri" w:eastAsia="SimSun" w:hAnsi="Calibri" w:cs="Arial"/>
          <w:sz w:val="16"/>
          <w:szCs w:val="16"/>
          <w:lang w:eastAsia="zh-CN"/>
        </w:rPr>
        <w:t xml:space="preserve">Minister of Health. (2001). </w:t>
      </w:r>
      <w:r w:rsidRPr="006457E3">
        <w:rPr>
          <w:rFonts w:ascii="Calibri" w:eastAsia="SimSun" w:hAnsi="Calibri" w:cs="Arial"/>
          <w:i/>
          <w:iCs/>
          <w:sz w:val="16"/>
          <w:szCs w:val="16"/>
          <w:lang w:eastAsia="zh-CN"/>
        </w:rPr>
        <w:t>New Zealand Palliative Care Strategy</w:t>
      </w:r>
      <w:r w:rsidRPr="006457E3">
        <w:rPr>
          <w:rFonts w:ascii="Calibri" w:eastAsia="SimSun" w:hAnsi="Calibri" w:cs="Arial"/>
          <w:sz w:val="16"/>
          <w:szCs w:val="16"/>
          <w:lang w:eastAsia="zh-CN"/>
        </w:rPr>
        <w:t xml:space="preserve">. Author: </w:t>
      </w:r>
      <w:smartTag w:uri="urn:schemas-microsoft-com:office:smarttags" w:element="place">
        <w:smartTag w:uri="urn:schemas-microsoft-com:office:smarttags" w:element="City">
          <w:r w:rsidRPr="006457E3">
            <w:rPr>
              <w:rFonts w:ascii="Calibri" w:eastAsia="SimSun" w:hAnsi="Calibri" w:cs="Arial"/>
              <w:sz w:val="16"/>
              <w:szCs w:val="16"/>
              <w:lang w:eastAsia="zh-CN"/>
            </w:rPr>
            <w:t>Wellington</w:t>
          </w:r>
        </w:smartTag>
      </w:smartTag>
      <w:r w:rsidRPr="006457E3">
        <w:rPr>
          <w:rFonts w:ascii="Calibri" w:eastAsia="SimSun" w:hAnsi="Calibri" w:cs="Arial"/>
          <w:sz w:val="16"/>
          <w:szCs w:val="16"/>
          <w:lang w:eastAsia="zh-CN"/>
        </w:rPr>
        <w:t xml:space="preserve">. </w:t>
      </w:r>
    </w:p>
    <w:p w14:paraId="1899F9D2" w14:textId="77777777" w:rsidR="00C57473" w:rsidRDefault="006457E3">
      <w:r w:rsidRPr="006457E3">
        <w:rPr>
          <w:rFonts w:ascii="Calibri" w:eastAsia="SimSun" w:hAnsi="Calibri" w:cs="Arial"/>
          <w:sz w:val="16"/>
          <w:szCs w:val="16"/>
          <w:lang w:eastAsia="zh-CN"/>
        </w:rPr>
        <w:t xml:space="preserve">National Institute for Clinical Excellence (2004) Improving Supportive and Palliative Care for Adults with Cancer. </w:t>
      </w:r>
    </w:p>
    <w:sectPr w:rsidR="00C57473" w:rsidSect="00E1622F">
      <w:footerReference w:type="default" r:id="rId10"/>
      <w:pgSz w:w="11906" w:h="16838"/>
      <w:pgMar w:top="454" w:right="720" w:bottom="567" w:left="720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B0AB55" w14:textId="77777777" w:rsidR="00D030D0" w:rsidRDefault="00D030D0">
      <w:pPr>
        <w:spacing w:after="0" w:line="240" w:lineRule="auto"/>
      </w:pPr>
      <w:r>
        <w:separator/>
      </w:r>
    </w:p>
  </w:endnote>
  <w:endnote w:type="continuationSeparator" w:id="0">
    <w:p w14:paraId="22737C98" w14:textId="77777777" w:rsidR="00D030D0" w:rsidRDefault="00D030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9F2844" w14:textId="3726DA95" w:rsidR="00030BA7" w:rsidRPr="00C92F55" w:rsidRDefault="006457E3" w:rsidP="00BF3798">
    <w:pPr>
      <w:spacing w:line="240" w:lineRule="auto"/>
      <w:rPr>
        <w:b/>
      </w:rPr>
    </w:pPr>
    <w:r w:rsidRPr="00C92F55">
      <w:rPr>
        <w:b/>
        <w:sz w:val="16"/>
        <w:szCs w:val="16"/>
      </w:rPr>
      <w:t xml:space="preserve">Last days of Life </w:t>
    </w:r>
    <w:proofErr w:type="gramStart"/>
    <w:r w:rsidRPr="00C92F55">
      <w:rPr>
        <w:b/>
        <w:sz w:val="16"/>
        <w:szCs w:val="16"/>
      </w:rPr>
      <w:t>-  Care</w:t>
    </w:r>
    <w:proofErr w:type="gramEnd"/>
    <w:r w:rsidRPr="00C92F55">
      <w:rPr>
        <w:b/>
        <w:sz w:val="16"/>
        <w:szCs w:val="16"/>
      </w:rPr>
      <w:t xml:space="preserve"> Plan</w:t>
    </w:r>
    <w:r w:rsidR="00D5278C">
      <w:rPr>
        <w:b/>
        <w:sz w:val="16"/>
        <w:szCs w:val="16"/>
      </w:rPr>
      <w:t xml:space="preserve"> Te Ara Whakapiri ARC                                                                                                                                                                                                       </w:t>
    </w:r>
    <w:r w:rsidR="00BF3798" w:rsidRPr="00C92F55">
      <w:rPr>
        <w:b/>
        <w:sz w:val="16"/>
        <w:szCs w:val="16"/>
      </w:rPr>
      <w:t xml:space="preserve">Health Care Professional Information </w:t>
    </w:r>
    <w:r w:rsidRPr="00C92F55">
      <w:rPr>
        <w:b/>
        <w:sz w:val="16"/>
        <w:szCs w:val="16"/>
      </w:rPr>
      <w:t xml:space="preserve"> </w:t>
    </w:r>
    <w:r w:rsidR="007360FD">
      <w:rPr>
        <w:b/>
        <w:sz w:val="16"/>
        <w:szCs w:val="16"/>
      </w:rPr>
      <w:t xml:space="preserve">                                                                                                                                                 </w:t>
    </w:r>
    <w:r w:rsidR="00BF3798" w:rsidRPr="00C92F55">
      <w:rPr>
        <w:b/>
        <w:sz w:val="16"/>
        <w:szCs w:val="16"/>
      </w:rPr>
      <w:t>Date: 0</w:t>
    </w:r>
    <w:r w:rsidR="00CE0E11">
      <w:rPr>
        <w:b/>
        <w:sz w:val="16"/>
        <w:szCs w:val="16"/>
      </w:rPr>
      <w:t>1</w:t>
    </w:r>
    <w:r w:rsidR="00BF3798" w:rsidRPr="00C92F55">
      <w:rPr>
        <w:b/>
        <w:sz w:val="16"/>
        <w:szCs w:val="16"/>
      </w:rPr>
      <w:t>.201</w:t>
    </w:r>
    <w:r w:rsidR="00D5278C">
      <w:rPr>
        <w:b/>
        <w:sz w:val="16"/>
        <w:szCs w:val="16"/>
      </w:rPr>
      <w:t>9</w:t>
    </w:r>
    <w:r w:rsidR="00BF3798" w:rsidRPr="00C92F55">
      <w:rPr>
        <w:b/>
        <w:sz w:val="16"/>
        <w:szCs w:val="16"/>
      </w:rPr>
      <w:t xml:space="preserve">                     </w:t>
    </w:r>
    <w:proofErr w:type="spellStart"/>
    <w:r w:rsidR="00BF3798" w:rsidRPr="00C92F55">
      <w:rPr>
        <w:b/>
        <w:sz w:val="16"/>
        <w:szCs w:val="16"/>
      </w:rPr>
      <w:t>Pg</w:t>
    </w:r>
    <w:proofErr w:type="spellEnd"/>
    <w:r w:rsidR="00BF3798" w:rsidRPr="00C92F55">
      <w:rPr>
        <w:b/>
        <w:sz w:val="16"/>
        <w:szCs w:val="16"/>
      </w:rPr>
      <w:t>: 1/1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63A248" w14:textId="77777777" w:rsidR="00D030D0" w:rsidRDefault="00D030D0">
      <w:pPr>
        <w:spacing w:after="0" w:line="240" w:lineRule="auto"/>
      </w:pPr>
      <w:r>
        <w:separator/>
      </w:r>
    </w:p>
  </w:footnote>
  <w:footnote w:type="continuationSeparator" w:id="0">
    <w:p w14:paraId="241C08C2" w14:textId="77777777" w:rsidR="00D030D0" w:rsidRDefault="00D030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9004E6"/>
    <w:multiLevelType w:val="hybridMultilevel"/>
    <w:tmpl w:val="216CABA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7E3"/>
    <w:rsid w:val="000670AC"/>
    <w:rsid w:val="000877F4"/>
    <w:rsid w:val="000A518C"/>
    <w:rsid w:val="00125AF9"/>
    <w:rsid w:val="00141258"/>
    <w:rsid w:val="001A73C6"/>
    <w:rsid w:val="00351367"/>
    <w:rsid w:val="006457E3"/>
    <w:rsid w:val="00677822"/>
    <w:rsid w:val="00703D30"/>
    <w:rsid w:val="007360FD"/>
    <w:rsid w:val="00B04C40"/>
    <w:rsid w:val="00BF3798"/>
    <w:rsid w:val="00C57473"/>
    <w:rsid w:val="00C64F98"/>
    <w:rsid w:val="00C92F55"/>
    <w:rsid w:val="00CE0E11"/>
    <w:rsid w:val="00D030D0"/>
    <w:rsid w:val="00D5278C"/>
    <w:rsid w:val="00E1622F"/>
    <w:rsid w:val="00E4484D"/>
    <w:rsid w:val="00FA4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martTagType w:namespaceuri="urn:schemas-microsoft-com:office:smarttags" w:name="place"/>
  <w:smartTagType w:namespaceuri="urn:schemas-microsoft-com:office:smarttags" w:name="City"/>
  <w:smartTagType w:namespaceuri="urn:schemas-microsoft-com:office:smarttags" w:name="stockticker"/>
  <w:shapeDefaults>
    <o:shapedefaults v:ext="edit" spidmax="18433"/>
    <o:shapelayout v:ext="edit">
      <o:idmap v:ext="edit" data="1"/>
    </o:shapelayout>
  </w:shapeDefaults>
  <w:decimalSymbol w:val="."/>
  <w:listSeparator w:val=","/>
  <w14:docId w14:val="764CC545"/>
  <w15:docId w15:val="{87466BE6-2A24-469D-9BC8-7E483AD15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57E3"/>
    <w:pPr>
      <w:tabs>
        <w:tab w:val="center" w:pos="4513"/>
        <w:tab w:val="right" w:pos="9026"/>
      </w:tabs>
      <w:spacing w:after="0" w:line="240" w:lineRule="auto"/>
    </w:pPr>
    <w:rPr>
      <w:rFonts w:ascii="Calibri" w:eastAsia="SimSun" w:hAnsi="Calibri" w:cs="Arial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6457E3"/>
    <w:rPr>
      <w:rFonts w:ascii="Calibri" w:eastAsia="SimSun" w:hAnsi="Calibri" w:cs="Arial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6457E3"/>
    <w:pPr>
      <w:tabs>
        <w:tab w:val="center" w:pos="4513"/>
        <w:tab w:val="right" w:pos="9026"/>
      </w:tabs>
      <w:spacing w:after="0" w:line="240" w:lineRule="auto"/>
    </w:pPr>
    <w:rPr>
      <w:rFonts w:ascii="Calibri" w:eastAsia="SimSun" w:hAnsi="Calibri" w:cs="Arial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6457E3"/>
    <w:rPr>
      <w:rFonts w:ascii="Calibri" w:eastAsia="SimSun" w:hAnsi="Calibri" w:cs="Arial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.sl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595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healthAlliance</Company>
  <LinksUpToDate>false</LinksUpToDate>
  <CharactersWithSpaces>3986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Charmaine Fowles (ADHB)</dc:creator>
  <cp:lastModifiedBy>Charmaine Fowles</cp:lastModifiedBy>
  <cp:revision>3</cp:revision>
  <cp:lastPrinted>2019-04-15T01:37:00Z</cp:lastPrinted>
  <dcterms:created xsi:type="dcterms:W3CDTF">2019-04-14T06:49:00Z</dcterms:created>
  <dcterms:modified xsi:type="dcterms:W3CDTF">2019-04-15T01:49:00Z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-1859167490</vt:i4>
  </property>
  <property fmtid="{D5CDD505-2E9C-101B-9397-08002B2CF9AE}" pid="3" name="_NewReviewCycle">
    <vt:lpwstr/>
  </property>
  <property fmtid="{D5CDD505-2E9C-101B-9397-08002B2CF9AE}" pid="4" name="_EmailSubject">
    <vt:lpwstr>Health Care  Professional Information RACF</vt:lpwstr>
  </property>
  <property fmtid="{D5CDD505-2E9C-101B-9397-08002B2CF9AE}" pid="5" name="_AuthorEmail">
    <vt:lpwstr>CFowles@adhb.govt.nz</vt:lpwstr>
  </property>
  <property fmtid="{D5CDD505-2E9C-101B-9397-08002B2CF9AE}" pid="6" name="_AuthorEmailDisplayName">
    <vt:lpwstr>Charmaine Fowles (ADHB)</vt:lpwstr>
  </property>
  <property fmtid="{D5CDD505-2E9C-101B-9397-08002B2CF9AE}" pid="7" name="_ReviewingToolsShownOnce">
    <vt:lpwstr/>
  </property>
  <property fmtid="{D5CDD505-2E9C-101B-9397-08002B2CF9AE}" pid="8" name="MSIP_Label_0fe0529a-ff33-4260-a4c3-a6e699ad6e87_Enabled">
    <vt:lpwstr>True</vt:lpwstr>
  </property>
  <property fmtid="{D5CDD505-2E9C-101B-9397-08002B2CF9AE}" pid="9" name="MSIP_Label_0fe0529a-ff33-4260-a4c3-a6e699ad6e87_SiteId">
    <vt:lpwstr>ffbbdd0b-1b44-4725-b96f-b75113402865</vt:lpwstr>
  </property>
  <property fmtid="{D5CDD505-2E9C-101B-9397-08002B2CF9AE}" pid="10" name="MSIP_Label_0fe0529a-ff33-4260-a4c3-a6e699ad6e87_Owner">
    <vt:lpwstr>cfowles@mh.org.nz</vt:lpwstr>
  </property>
  <property fmtid="{D5CDD505-2E9C-101B-9397-08002B2CF9AE}" pid="11" name="MSIP_Label_0fe0529a-ff33-4260-a4c3-a6e699ad6e87_SetDate">
    <vt:lpwstr>2019-04-15T01:49:02.3353974Z</vt:lpwstr>
  </property>
  <property fmtid="{D5CDD505-2E9C-101B-9397-08002B2CF9AE}" pid="12" name="MSIP_Label_0fe0529a-ff33-4260-a4c3-a6e699ad6e87_Name">
    <vt:lpwstr>Internal</vt:lpwstr>
  </property>
  <property fmtid="{D5CDD505-2E9C-101B-9397-08002B2CF9AE}" pid="13" name="MSIP_Label_0fe0529a-ff33-4260-a4c3-a6e699ad6e87_Application">
    <vt:lpwstr>Microsoft Azure Information Protection</vt:lpwstr>
  </property>
  <property fmtid="{D5CDD505-2E9C-101B-9397-08002B2CF9AE}" pid="14" name="MSIP_Label_0fe0529a-ff33-4260-a4c3-a6e699ad6e87_Extended_MSFT_Method">
    <vt:lpwstr>Automatic</vt:lpwstr>
  </property>
  <property fmtid="{D5CDD505-2E9C-101B-9397-08002B2CF9AE}" pid="15" name="Sensitivity">
    <vt:lpwstr>Internal</vt:lpwstr>
  </property>
</Properties>
</file>